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FA" w:rsidRPr="00750B03" w:rsidRDefault="002027FA" w:rsidP="002027FA">
      <w:pPr>
        <w:rPr>
          <w:i/>
          <w:sz w:val="26"/>
          <w:szCs w:val="26"/>
        </w:rPr>
      </w:pPr>
    </w:p>
    <w:p w:rsidR="002027FA" w:rsidRDefault="002027FA" w:rsidP="002027FA">
      <w:pPr>
        <w:rPr>
          <w:i/>
          <w:sz w:val="16"/>
          <w:szCs w:val="16"/>
        </w:rPr>
      </w:pPr>
    </w:p>
    <w:p w:rsidR="002027FA" w:rsidRDefault="002027FA" w:rsidP="002027FA">
      <w:pPr>
        <w:rPr>
          <w:i/>
          <w:sz w:val="16"/>
          <w:szCs w:val="16"/>
        </w:rPr>
      </w:pPr>
    </w:p>
    <w:p w:rsidR="002027FA" w:rsidRPr="00B23EAE" w:rsidRDefault="002027FA" w:rsidP="002027FA">
      <w:pPr>
        <w:rPr>
          <w:i/>
          <w:sz w:val="16"/>
          <w:szCs w:val="16"/>
        </w:rPr>
      </w:pPr>
    </w:p>
    <w:p w:rsidR="002027FA" w:rsidRDefault="001B3345" w:rsidP="002027FA">
      <w:pPr>
        <w:jc w:val="both"/>
        <w:rPr>
          <w:i/>
        </w:rPr>
      </w:pPr>
      <w:r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.4pt;margin-top:0;width:521.95pt;height:190.25pt;z-index:251660288">
            <v:textbox>
              <w:txbxContent>
                <w:p w:rsidR="002027FA" w:rsidRPr="002F30F9" w:rsidRDefault="002027FA" w:rsidP="002027FA">
                  <w:pPr>
                    <w:pStyle w:val="Titre4"/>
                    <w:keepNext w:val="0"/>
                    <w:spacing w:before="100" w:beforeAutospacing="1"/>
                    <w:jc w:val="center"/>
                    <w:rPr>
                      <w:rFonts w:ascii="Arial" w:hAnsi="Arial" w:cs="Arial"/>
                    </w:rPr>
                  </w:pPr>
                  <w:r w:rsidRPr="002F30F9">
                    <w:rPr>
                      <w:rFonts w:ascii="Arial" w:hAnsi="Arial" w:cs="Arial"/>
                    </w:rPr>
                    <w:t xml:space="preserve">Société </w:t>
                  </w:r>
                  <w:r>
                    <w:rPr>
                      <w:rFonts w:ascii="Arial" w:hAnsi="Arial" w:cs="Arial"/>
                    </w:rPr>
                    <w:t xml:space="preserve">de Fabrication des Boissons de Tunisie </w:t>
                  </w:r>
                </w:p>
                <w:p w:rsidR="002027FA" w:rsidRPr="002F30F9" w:rsidRDefault="002027FA" w:rsidP="002027FA">
                  <w:pPr>
                    <w:pStyle w:val="Titre4"/>
                    <w:keepNext w:val="0"/>
                    <w:spacing w:before="0"/>
                    <w:jc w:val="center"/>
                    <w:rPr>
                      <w:rFonts w:ascii="Arial" w:hAnsi="Arial" w:cs="Arial"/>
                    </w:rPr>
                  </w:pPr>
                  <w:r w:rsidRPr="002F30F9">
                    <w:rPr>
                      <w:rFonts w:ascii="Arial" w:hAnsi="Arial" w:cs="Arial"/>
                    </w:rPr>
                    <w:t xml:space="preserve">- </w:t>
                  </w:r>
                  <w:r>
                    <w:rPr>
                      <w:rFonts w:ascii="Arial" w:hAnsi="Arial" w:cs="Arial"/>
                    </w:rPr>
                    <w:t>SFBT</w:t>
                  </w:r>
                  <w:r w:rsidRPr="002F30F9">
                    <w:rPr>
                      <w:rFonts w:ascii="Arial" w:hAnsi="Arial" w:cs="Arial"/>
                    </w:rPr>
                    <w:t xml:space="preserve"> -</w:t>
                  </w:r>
                </w:p>
                <w:p w:rsidR="002027FA" w:rsidRPr="009823FA" w:rsidRDefault="002027FA" w:rsidP="002027FA">
                  <w:pPr>
                    <w:keepNext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823FA">
                    <w:rPr>
                      <w:rFonts w:ascii="Arial" w:hAnsi="Arial" w:cs="Arial"/>
                      <w:sz w:val="16"/>
                      <w:szCs w:val="16"/>
                    </w:rPr>
                    <w:t xml:space="preserve">Siège social 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5, </w:t>
                  </w:r>
                  <w:r w:rsidRPr="009823FA">
                    <w:rPr>
                      <w:rFonts w:ascii="Arial" w:hAnsi="Arial" w:cs="Arial"/>
                      <w:sz w:val="16"/>
                      <w:szCs w:val="16"/>
                    </w:rPr>
                    <w:t xml:space="preserve">Boulevard de </w:t>
                  </w:r>
                  <w:smartTag w:uri="urn:schemas-microsoft-com:office:smarttags" w:element="PersonName">
                    <w:smartTagPr>
                      <w:attr w:name="ProductID" w:val="la Terre"/>
                    </w:smartTagPr>
                    <w:r w:rsidRPr="009823FA">
                      <w:rPr>
                        <w:rFonts w:ascii="Arial" w:hAnsi="Arial" w:cs="Arial"/>
                        <w:sz w:val="16"/>
                        <w:szCs w:val="16"/>
                      </w:rPr>
                      <w:t>la Terre</w:t>
                    </w:r>
                  </w:smartTag>
                  <w:r w:rsidRPr="009823FA">
                    <w:rPr>
                      <w:rFonts w:ascii="Arial" w:hAnsi="Arial" w:cs="Arial"/>
                      <w:sz w:val="16"/>
                      <w:szCs w:val="16"/>
                    </w:rPr>
                    <w:t xml:space="preserve"> –Centre Urbain Nord- 1080 Tunis-</w:t>
                  </w:r>
                </w:p>
                <w:p w:rsidR="002027FA" w:rsidRDefault="002027FA" w:rsidP="002027FA">
                  <w:pPr>
                    <w:pStyle w:val="Titre4"/>
                    <w:jc w:val="both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 w:rsidRPr="006B15C8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Le Conseil d’Administration de la Société </w:t>
                  </w: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de Fabrication des Boissons de Tunisie</w:t>
                  </w:r>
                  <w:r w:rsidRPr="006B15C8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 -SFBT-</w:t>
                  </w: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,</w:t>
                  </w:r>
                  <w:r w:rsidRPr="006B15C8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réuni le 10 mars 2015, a décidé de proposer à la prochaine assemblée générale extraordinaire une augmentation de capital de 15.000.000 de dinars, par incorporation de réserves, faisant passer le capital de 90.000.000 à 105.000.000 de dinars et ce, par l'émission de 15.000.000 d'actions nouvelles gratuites à raison de 15 actions nouvelles pour 90 actions anciennes. </w:t>
                  </w:r>
                </w:p>
                <w:p w:rsidR="002027FA" w:rsidRPr="006B15C8" w:rsidRDefault="002027FA" w:rsidP="002027FA">
                  <w:pPr>
                    <w:pStyle w:val="Titre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 xml:space="preserve">Le conseil proposera à cette assemblée que le droit de jouissance des actions nouvelles gratuites soit fixé au 1er janvier 2014. </w:t>
                  </w:r>
                </w:p>
              </w:txbxContent>
            </v:textbox>
          </v:shape>
        </w:pict>
      </w:r>
      <w:r>
        <w:rPr>
          <w:i/>
        </w:rPr>
      </w:r>
      <w:r>
        <w:rPr>
          <w:i/>
        </w:rPr>
        <w:pict>
          <v:group id="_x0000_s1054" editas="canvas" style="width:531pt;height:190.25pt;mso-position-horizontal-relative:char;mso-position-vertical-relative:line" coordorigin="1895,4774" coordsize="7586,268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1895;top:4774;width:7586;height:2686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2027FA" w:rsidRDefault="002027FA" w:rsidP="002027FA">
      <w:pPr>
        <w:jc w:val="both"/>
        <w:rPr>
          <w:i/>
        </w:rPr>
      </w:pPr>
    </w:p>
    <w:sectPr w:rsidR="002027FA" w:rsidSect="00B23EAE">
      <w:pgSz w:w="11906" w:h="16838"/>
      <w:pgMar w:top="3402" w:right="567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3E6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4B1549"/>
    <w:multiLevelType w:val="hybridMultilevel"/>
    <w:tmpl w:val="277ACCE8"/>
    <w:lvl w:ilvl="0" w:tplc="D2A6C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92097"/>
    <w:rsid w:val="00056480"/>
    <w:rsid w:val="0008215A"/>
    <w:rsid w:val="000A4AE7"/>
    <w:rsid w:val="000D6E77"/>
    <w:rsid w:val="000E0ED1"/>
    <w:rsid w:val="000E2593"/>
    <w:rsid w:val="000F4562"/>
    <w:rsid w:val="00102296"/>
    <w:rsid w:val="0015377D"/>
    <w:rsid w:val="001552EE"/>
    <w:rsid w:val="00192836"/>
    <w:rsid w:val="001B0C13"/>
    <w:rsid w:val="001B3345"/>
    <w:rsid w:val="001B5306"/>
    <w:rsid w:val="001C7722"/>
    <w:rsid w:val="001C79F8"/>
    <w:rsid w:val="001E4D58"/>
    <w:rsid w:val="002027FA"/>
    <w:rsid w:val="00211F08"/>
    <w:rsid w:val="002667CB"/>
    <w:rsid w:val="0029196C"/>
    <w:rsid w:val="00292420"/>
    <w:rsid w:val="002A146F"/>
    <w:rsid w:val="002F30F9"/>
    <w:rsid w:val="00335639"/>
    <w:rsid w:val="003520FC"/>
    <w:rsid w:val="003B0B10"/>
    <w:rsid w:val="003C0809"/>
    <w:rsid w:val="003C23D0"/>
    <w:rsid w:val="003C6455"/>
    <w:rsid w:val="003F2508"/>
    <w:rsid w:val="00463561"/>
    <w:rsid w:val="00485E55"/>
    <w:rsid w:val="004B1D9D"/>
    <w:rsid w:val="004B42B0"/>
    <w:rsid w:val="004C0DF1"/>
    <w:rsid w:val="004D0960"/>
    <w:rsid w:val="004E2DE9"/>
    <w:rsid w:val="004F2DB2"/>
    <w:rsid w:val="00523B1B"/>
    <w:rsid w:val="005368D9"/>
    <w:rsid w:val="005578D0"/>
    <w:rsid w:val="005A02F1"/>
    <w:rsid w:val="005A7E91"/>
    <w:rsid w:val="005B7932"/>
    <w:rsid w:val="005C7AA0"/>
    <w:rsid w:val="005F2235"/>
    <w:rsid w:val="006064E6"/>
    <w:rsid w:val="0060715D"/>
    <w:rsid w:val="0060738F"/>
    <w:rsid w:val="0062748B"/>
    <w:rsid w:val="0063235D"/>
    <w:rsid w:val="00656F0A"/>
    <w:rsid w:val="006B15C8"/>
    <w:rsid w:val="006C19CC"/>
    <w:rsid w:val="007170C9"/>
    <w:rsid w:val="0074305E"/>
    <w:rsid w:val="00750B03"/>
    <w:rsid w:val="007A2C03"/>
    <w:rsid w:val="007E339D"/>
    <w:rsid w:val="00803387"/>
    <w:rsid w:val="008059EF"/>
    <w:rsid w:val="00824A13"/>
    <w:rsid w:val="00830D71"/>
    <w:rsid w:val="00852DCF"/>
    <w:rsid w:val="0086079C"/>
    <w:rsid w:val="00866F6D"/>
    <w:rsid w:val="00867AE4"/>
    <w:rsid w:val="0087556E"/>
    <w:rsid w:val="008B11E9"/>
    <w:rsid w:val="008D6D4B"/>
    <w:rsid w:val="008F7764"/>
    <w:rsid w:val="009025A5"/>
    <w:rsid w:val="00906EDA"/>
    <w:rsid w:val="00950180"/>
    <w:rsid w:val="0095230A"/>
    <w:rsid w:val="00963A6D"/>
    <w:rsid w:val="009823FA"/>
    <w:rsid w:val="009848B0"/>
    <w:rsid w:val="00992097"/>
    <w:rsid w:val="009A126F"/>
    <w:rsid w:val="009A1303"/>
    <w:rsid w:val="009B3DBE"/>
    <w:rsid w:val="009D23C7"/>
    <w:rsid w:val="009D4C8B"/>
    <w:rsid w:val="00A01613"/>
    <w:rsid w:val="00A24457"/>
    <w:rsid w:val="00A30E29"/>
    <w:rsid w:val="00A60662"/>
    <w:rsid w:val="00A651BC"/>
    <w:rsid w:val="00A73F65"/>
    <w:rsid w:val="00AD41A3"/>
    <w:rsid w:val="00AF1435"/>
    <w:rsid w:val="00AF3D79"/>
    <w:rsid w:val="00B034BB"/>
    <w:rsid w:val="00B0511E"/>
    <w:rsid w:val="00B23EAE"/>
    <w:rsid w:val="00B57635"/>
    <w:rsid w:val="00B62C50"/>
    <w:rsid w:val="00B74DA9"/>
    <w:rsid w:val="00B9432C"/>
    <w:rsid w:val="00B97F9D"/>
    <w:rsid w:val="00BA47BE"/>
    <w:rsid w:val="00BA60FE"/>
    <w:rsid w:val="00BC118B"/>
    <w:rsid w:val="00BD69CD"/>
    <w:rsid w:val="00C24523"/>
    <w:rsid w:val="00C60589"/>
    <w:rsid w:val="00C867E2"/>
    <w:rsid w:val="00CC5F9F"/>
    <w:rsid w:val="00CF65A7"/>
    <w:rsid w:val="00D0297E"/>
    <w:rsid w:val="00D10DC9"/>
    <w:rsid w:val="00D16A3A"/>
    <w:rsid w:val="00D26CE5"/>
    <w:rsid w:val="00D524B0"/>
    <w:rsid w:val="00D7119F"/>
    <w:rsid w:val="00D730DE"/>
    <w:rsid w:val="00D901C0"/>
    <w:rsid w:val="00DD02DC"/>
    <w:rsid w:val="00DD204E"/>
    <w:rsid w:val="00DF67A3"/>
    <w:rsid w:val="00E35266"/>
    <w:rsid w:val="00E455F2"/>
    <w:rsid w:val="00E57952"/>
    <w:rsid w:val="00E963BB"/>
    <w:rsid w:val="00F0697E"/>
    <w:rsid w:val="00F14AE1"/>
    <w:rsid w:val="00F45E16"/>
    <w:rsid w:val="00F52D65"/>
    <w:rsid w:val="00F6324D"/>
    <w:rsid w:val="00F67487"/>
    <w:rsid w:val="00F7481A"/>
    <w:rsid w:val="00F76403"/>
    <w:rsid w:val="00F80448"/>
    <w:rsid w:val="00F8110A"/>
    <w:rsid w:val="00F84C2D"/>
    <w:rsid w:val="00F866B7"/>
    <w:rsid w:val="00FA3729"/>
    <w:rsid w:val="00FB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748B"/>
  </w:style>
  <w:style w:type="paragraph" w:styleId="Titre1">
    <w:name w:val="heading 1"/>
    <w:basedOn w:val="Normal"/>
    <w:next w:val="Normal"/>
    <w:qFormat/>
    <w:rsid w:val="0062748B"/>
    <w:pPr>
      <w:keepNext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rsid w:val="0062748B"/>
    <w:pPr>
      <w:keepNext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2F30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2F30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62748B"/>
    <w:pPr>
      <w:ind w:left="360"/>
      <w:jc w:val="both"/>
    </w:pPr>
    <w:rPr>
      <w:sz w:val="24"/>
      <w:szCs w:val="24"/>
    </w:rPr>
  </w:style>
  <w:style w:type="paragraph" w:styleId="Corpsdetexte">
    <w:name w:val="Body Text"/>
    <w:basedOn w:val="Normal"/>
    <w:rsid w:val="0062748B"/>
    <w:rPr>
      <w:sz w:val="24"/>
      <w:szCs w:val="24"/>
    </w:rPr>
  </w:style>
  <w:style w:type="paragraph" w:styleId="Textedebulles">
    <w:name w:val="Balloon Text"/>
    <w:basedOn w:val="Normal"/>
    <w:semiHidden/>
    <w:rsid w:val="009D23C7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qFormat/>
    <w:rsid w:val="00B23EAE"/>
    <w:rPr>
      <w:i/>
      <w:sz w:val="26"/>
    </w:rPr>
  </w:style>
  <w:style w:type="table" w:styleId="Grilledutableau">
    <w:name w:val="Table Grid"/>
    <w:basedOn w:val="TableauNormal"/>
    <w:rsid w:val="0087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Grombalia,</vt:lpstr>
    </vt:vector>
  </TitlesOfParts>
  <Company>gif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Grombalia,</dc:title>
  <dc:creator>NAHLA</dc:creator>
  <cp:lastModifiedBy>fatmaz</cp:lastModifiedBy>
  <cp:revision>2</cp:revision>
  <cp:lastPrinted>2015-03-09T13:54:00Z</cp:lastPrinted>
  <dcterms:created xsi:type="dcterms:W3CDTF">2015-03-10T15:14:00Z</dcterms:created>
  <dcterms:modified xsi:type="dcterms:W3CDTF">2015-03-10T15:14:00Z</dcterms:modified>
</cp:coreProperties>
</file>